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01" w:rsidRPr="00913601" w:rsidRDefault="00913601" w:rsidP="00913601">
      <w:pPr>
        <w:shd w:val="clear" w:color="auto" w:fill="FFFFFF"/>
        <w:spacing w:after="0" w:line="384" w:lineRule="atLeast"/>
        <w:jc w:val="both"/>
        <w:textAlignment w:val="baseline"/>
        <w:rPr>
          <w:rFonts w:ascii="inherit" w:eastAsia="Times New Roman" w:hAnsi="inherit" w:cs="Arial"/>
          <w:color w:val="000000" w:themeColor="text1"/>
          <w:sz w:val="30"/>
          <w:szCs w:val="30"/>
          <w:lang w:val="uk-UA"/>
        </w:rPr>
      </w:pPr>
    </w:p>
    <w:p w:rsidR="00913601" w:rsidRPr="00F75132" w:rsidRDefault="00F75132" w:rsidP="00F75132">
      <w:pPr>
        <w:shd w:val="clear" w:color="auto" w:fill="FFFFFF"/>
        <w:spacing w:after="167" w:line="312" w:lineRule="atLeast"/>
        <w:jc w:val="center"/>
        <w:textAlignment w:val="baseline"/>
        <w:outlineLvl w:val="0"/>
        <w:rPr>
          <w:rFonts w:ascii="Times New Roman" w:eastAsia="Times New Roman" w:hAnsi="Times New Roman" w:cs="Times New Roman"/>
          <w:b/>
          <w:color w:val="000000" w:themeColor="text1"/>
          <w:spacing w:val="-17"/>
          <w:kern w:val="36"/>
          <w:sz w:val="32"/>
          <w:szCs w:val="32"/>
          <w:lang w:val="uk-UA"/>
        </w:rPr>
      </w:pPr>
      <w:proofErr w:type="spellStart"/>
      <w:r w:rsidRPr="00F75132">
        <w:rPr>
          <w:rFonts w:ascii="Times New Roman" w:eastAsia="Times New Roman" w:hAnsi="Times New Roman" w:cs="Times New Roman"/>
          <w:b/>
          <w:color w:val="000000" w:themeColor="text1"/>
          <w:spacing w:val="-17"/>
          <w:kern w:val="36"/>
          <w:sz w:val="32"/>
          <w:szCs w:val="32"/>
          <w:lang w:val="uk-UA"/>
        </w:rPr>
        <w:t>Держпраці</w:t>
      </w:r>
      <w:proofErr w:type="spellEnd"/>
      <w:r w:rsidRPr="00F75132">
        <w:rPr>
          <w:rFonts w:ascii="Times New Roman" w:eastAsia="Times New Roman" w:hAnsi="Times New Roman" w:cs="Times New Roman"/>
          <w:b/>
          <w:color w:val="000000" w:themeColor="text1"/>
          <w:spacing w:val="-17"/>
          <w:kern w:val="36"/>
          <w:sz w:val="32"/>
          <w:szCs w:val="32"/>
          <w:lang w:val="uk-UA"/>
        </w:rPr>
        <w:t xml:space="preserve"> скоротила перелік робіт і робочого обладнання, що потребувало отримання дозволу</w:t>
      </w:r>
    </w:p>
    <w:p w:rsidR="00913601" w:rsidRPr="00913601" w:rsidRDefault="00913601" w:rsidP="00913601">
      <w:pPr>
        <w:shd w:val="clear" w:color="auto" w:fill="FFFFFF"/>
        <w:spacing w:after="0" w:line="384" w:lineRule="atLeast"/>
        <w:jc w:val="both"/>
        <w:textAlignment w:val="baseline"/>
        <w:rPr>
          <w:rFonts w:ascii="inherit" w:eastAsia="Times New Roman" w:hAnsi="inherit" w:cs="Arial"/>
          <w:color w:val="000000" w:themeColor="text1"/>
          <w:sz w:val="30"/>
          <w:szCs w:val="30"/>
          <w:lang w:val="uk-UA"/>
        </w:rPr>
      </w:pPr>
      <w:r w:rsidRPr="00913601">
        <w:rPr>
          <w:rFonts w:ascii="inherit" w:eastAsia="Times New Roman" w:hAnsi="inherit" w:cs="Arial"/>
          <w:color w:val="000000" w:themeColor="text1"/>
          <w:sz w:val="30"/>
          <w:szCs w:val="30"/>
          <w:lang w:val="uk-UA"/>
        </w:rPr>
        <w:t>На засіданні Кабінету Міністрів 7 лютого прийнято постанову „Про внесення змін до постанов Кабінету Міністрів України від 25 серпня 2010 р. № 725 і від 26 жовтня 2011 р. № 1107”, якою поліпшено умови ведення бізнесу шляхом усунення зайвих обмежень у провадженні господарської діяльності, зокрема скорочено перелік робіт і робочого обладнання, що потребувало отримання дозволу.</w:t>
      </w:r>
    </w:p>
    <w:p w:rsidR="00913601" w:rsidRPr="00913601" w:rsidRDefault="00913601" w:rsidP="00913601">
      <w:pPr>
        <w:shd w:val="clear" w:color="auto" w:fill="FFFFFF"/>
        <w:spacing w:after="240" w:line="384" w:lineRule="atLeast"/>
        <w:jc w:val="both"/>
        <w:textAlignment w:val="baseline"/>
        <w:rPr>
          <w:rFonts w:ascii="inherit" w:eastAsia="Times New Roman" w:hAnsi="inherit" w:cs="Arial"/>
          <w:color w:val="000000" w:themeColor="text1"/>
          <w:sz w:val="30"/>
          <w:szCs w:val="30"/>
          <w:lang w:val="uk-UA"/>
        </w:rPr>
      </w:pPr>
      <w:r w:rsidRPr="00913601">
        <w:rPr>
          <w:rFonts w:ascii="inherit" w:eastAsia="Times New Roman" w:hAnsi="inherit" w:cs="Arial"/>
          <w:color w:val="000000" w:themeColor="text1"/>
          <w:sz w:val="30"/>
          <w:szCs w:val="30"/>
          <w:lang w:val="uk-UA"/>
        </w:rPr>
        <w:t>Удосконалений Порядок видачі дозволів на виконання робіт підвищеної небезпеки та на експлуатацію (застосування) машин, механізмів, устаткування підвищеної небезпеки передбачає скорочення переліку робіт підвищеної небезпеки, що потребують наявності дозволу, з 26 видів до 18 видів, переліку машин, механізмів, устаткування підвищеної небезпеки, експлуатація (застосування) яких вимагає наявності дозволів, з 21 позиції до 11 позицій; розширення переліку робіт підвищеної небезпеки, які виконуються на підставі декларації, з 8 видів до 19 видів, переліку машин, механізмів, устаткування підвищеної небезпеки, що експлуатуються (застосовуються) на підставі декларації, з 3 позицій до 5 позицій.</w:t>
      </w:r>
    </w:p>
    <w:p w:rsidR="00913601" w:rsidRPr="00913601" w:rsidRDefault="00913601" w:rsidP="00913601">
      <w:pPr>
        <w:shd w:val="clear" w:color="auto" w:fill="FFFFFF"/>
        <w:spacing w:after="240" w:line="384" w:lineRule="atLeast"/>
        <w:jc w:val="both"/>
        <w:textAlignment w:val="baseline"/>
        <w:rPr>
          <w:rFonts w:ascii="inherit" w:eastAsia="Times New Roman" w:hAnsi="inherit" w:cs="Arial"/>
          <w:color w:val="000000" w:themeColor="text1"/>
          <w:sz w:val="30"/>
          <w:szCs w:val="30"/>
          <w:lang w:val="uk-UA"/>
        </w:rPr>
      </w:pPr>
      <w:r w:rsidRPr="00913601">
        <w:rPr>
          <w:rFonts w:ascii="inherit" w:eastAsia="Times New Roman" w:hAnsi="inherit" w:cs="Arial"/>
          <w:color w:val="000000" w:themeColor="text1"/>
          <w:sz w:val="30"/>
          <w:szCs w:val="30"/>
          <w:lang w:val="uk-UA"/>
        </w:rPr>
        <w:t>Проект зазначеного акта був розроблений Державною службою України з питань праці з метою оптимізації дозвільних процедур шляхом переведення на декларативний принцип провадження господарської діяльності, зменшення кола роботодавців, яким необхідно отримувати дозвіл Держпраці, та розширення кола суб’єктів господарювання, які можуть експлуатувати (застосовувати) машини, механізми, устаткування підвищеної небезпеки на підставі подання декларації відповідності матеріально-технічної бази роботодавця вимогам законодавства про охорону праці; спрощення процедури видачі дозволів, надання адміністративних послуг в електронній формі та розширення повноважень територіальних органів Держпраці щодо видачі дозволів на виконання робіт підвищеної небезпеки.</w:t>
      </w:r>
    </w:p>
    <w:p w:rsidR="00913601" w:rsidRPr="00913601" w:rsidRDefault="00913601" w:rsidP="00913601">
      <w:pPr>
        <w:shd w:val="clear" w:color="auto" w:fill="FFFFFF"/>
        <w:spacing w:after="240" w:line="384" w:lineRule="atLeast"/>
        <w:jc w:val="both"/>
        <w:textAlignment w:val="baseline"/>
        <w:rPr>
          <w:rFonts w:ascii="inherit" w:eastAsia="Times New Roman" w:hAnsi="inherit" w:cs="Arial"/>
          <w:color w:val="000000" w:themeColor="text1"/>
          <w:sz w:val="30"/>
          <w:szCs w:val="30"/>
          <w:lang w:val="uk-UA"/>
        </w:rPr>
      </w:pPr>
      <w:r w:rsidRPr="00913601">
        <w:rPr>
          <w:rFonts w:ascii="inherit" w:eastAsia="Times New Roman" w:hAnsi="inherit" w:cs="Arial"/>
          <w:color w:val="000000" w:themeColor="text1"/>
          <w:sz w:val="30"/>
          <w:szCs w:val="30"/>
          <w:lang w:val="uk-UA"/>
        </w:rPr>
        <w:t xml:space="preserve">У контексті прискорення процесу євроінтеграції, імплементації європейського права до законодавства України та реалізації державної політики з питань дерегуляції господарської діяльності в Україні для Держпраці винятково важливим є дотримання таких принципів, як </w:t>
      </w:r>
      <w:r w:rsidRPr="00913601">
        <w:rPr>
          <w:rFonts w:ascii="inherit" w:eastAsia="Times New Roman" w:hAnsi="inherit" w:cs="Arial"/>
          <w:color w:val="000000" w:themeColor="text1"/>
          <w:sz w:val="30"/>
          <w:szCs w:val="30"/>
          <w:lang w:val="uk-UA"/>
        </w:rPr>
        <w:lastRenderedPageBreak/>
        <w:t>збереження життя та здоров’я працівника, задіяного у виробничому процесі, оцінка стану умов праці на виробництві шляхом проведення аудиту, добровільне страхування роботодавцями своєї відповідальності та відповідальності учасників процесу за створення безпечних умов праці. Подальше законодавче закріплення цих принципів дозволить повністю відмовитися від отримання дозволів та перейти на декларативний принцип.</w:t>
      </w:r>
    </w:p>
    <w:p w:rsidR="00E0040F" w:rsidRPr="00913601" w:rsidRDefault="00E0040F">
      <w:pPr>
        <w:rPr>
          <w:lang w:val="uk-UA"/>
        </w:rPr>
      </w:pPr>
    </w:p>
    <w:sectPr w:rsidR="00E0040F" w:rsidRPr="00913601" w:rsidSect="00066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13601"/>
    <w:rsid w:val="0006619B"/>
    <w:rsid w:val="00913601"/>
    <w:rsid w:val="00E0040F"/>
    <w:rsid w:val="00F75132"/>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9B"/>
  </w:style>
  <w:style w:type="paragraph" w:styleId="1">
    <w:name w:val="heading 1"/>
    <w:basedOn w:val="a"/>
    <w:link w:val="10"/>
    <w:uiPriority w:val="9"/>
    <w:qFormat/>
    <w:rsid w:val="00913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601"/>
    <w:rPr>
      <w:rFonts w:ascii="Times New Roman" w:eastAsia="Times New Roman" w:hAnsi="Times New Roman" w:cs="Times New Roman"/>
      <w:b/>
      <w:bCs/>
      <w:kern w:val="36"/>
      <w:sz w:val="48"/>
      <w:szCs w:val="48"/>
    </w:rPr>
  </w:style>
  <w:style w:type="paragraph" w:customStyle="1" w:styleId="post-byline">
    <w:name w:val="post-byline"/>
    <w:basedOn w:val="a"/>
    <w:rsid w:val="00913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3601"/>
  </w:style>
  <w:style w:type="paragraph" w:styleId="a3">
    <w:name w:val="Normal (Web)"/>
    <w:basedOn w:val="a"/>
    <w:uiPriority w:val="99"/>
    <w:semiHidden/>
    <w:unhideWhenUsed/>
    <w:rsid w:val="0091360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136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3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427193">
      <w:bodyDiv w:val="1"/>
      <w:marLeft w:val="0"/>
      <w:marRight w:val="0"/>
      <w:marTop w:val="0"/>
      <w:marBottom w:val="0"/>
      <w:divBdr>
        <w:top w:val="none" w:sz="0" w:space="0" w:color="auto"/>
        <w:left w:val="none" w:sz="0" w:space="0" w:color="auto"/>
        <w:bottom w:val="none" w:sz="0" w:space="0" w:color="auto"/>
        <w:right w:val="none" w:sz="0" w:space="0" w:color="auto"/>
      </w:divBdr>
      <w:divsChild>
        <w:div w:id="2014913016">
          <w:marLeft w:val="0"/>
          <w:marRight w:val="0"/>
          <w:marTop w:val="0"/>
          <w:marBottom w:val="0"/>
          <w:divBdr>
            <w:top w:val="none" w:sz="0" w:space="0" w:color="auto"/>
            <w:left w:val="none" w:sz="0" w:space="0" w:color="auto"/>
            <w:bottom w:val="none" w:sz="0" w:space="0" w:color="auto"/>
            <w:right w:val="none" w:sz="0" w:space="0" w:color="auto"/>
          </w:divBdr>
          <w:divsChild>
            <w:div w:id="1288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2199</Characters>
  <Application>Microsoft Office Word</Application>
  <DocSecurity>0</DocSecurity>
  <Lines>18</Lines>
  <Paragraphs>5</Paragraphs>
  <ScaleCrop>false</ScaleCrop>
  <Company>SPecialiST RePack</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cp:lastModifiedBy>
  <cp:revision>4</cp:revision>
  <dcterms:created xsi:type="dcterms:W3CDTF">2018-02-12T13:09:00Z</dcterms:created>
  <dcterms:modified xsi:type="dcterms:W3CDTF">2018-02-18T09:08:00Z</dcterms:modified>
</cp:coreProperties>
</file>